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E61" w:rsidRPr="00454E61" w:rsidRDefault="00454E61">
      <w:pPr>
        <w:rPr>
          <w:rFonts w:ascii="Courier New" w:hAnsi="Courier New" w:cs="Courier New"/>
          <w:b/>
          <w:sz w:val="24"/>
          <w:szCs w:val="24"/>
          <w:lang w:val="en-CA"/>
        </w:rPr>
      </w:pPr>
      <w:r w:rsidRPr="00454E61">
        <w:rPr>
          <w:rFonts w:ascii="Courier New" w:hAnsi="Courier New" w:cs="Courier New"/>
          <w:b/>
          <w:sz w:val="24"/>
          <w:szCs w:val="24"/>
          <w:lang w:val="en-CA"/>
        </w:rPr>
        <w:t>Create a Physical Schema</w:t>
      </w:r>
    </w:p>
    <w:p w:rsidR="003F7726" w:rsidRPr="006A7622" w:rsidRDefault="00203008">
      <w:pPr>
        <w:rPr>
          <w:rFonts w:ascii="Courier New" w:hAnsi="Courier New" w:cs="Courier New"/>
          <w:sz w:val="24"/>
          <w:szCs w:val="24"/>
          <w:lang w:val="en-CA"/>
        </w:rPr>
      </w:pPr>
      <w:r w:rsidRPr="006A7622">
        <w:rPr>
          <w:rFonts w:ascii="Courier New" w:hAnsi="Courier New" w:cs="Courier New"/>
          <w:sz w:val="24"/>
          <w:szCs w:val="24"/>
          <w:lang w:val="en-CA"/>
        </w:rPr>
        <w:t>The following instructions and screen shots will enable the student to create</w:t>
      </w:r>
      <w:r w:rsidR="00C71B5D">
        <w:rPr>
          <w:rFonts w:ascii="Courier New" w:hAnsi="Courier New" w:cs="Courier New"/>
          <w:sz w:val="24"/>
          <w:szCs w:val="24"/>
          <w:lang w:val="en-CA"/>
        </w:rPr>
        <w:t xml:space="preserve"> a physical schema</w:t>
      </w:r>
      <w:r w:rsidRPr="006A7622">
        <w:rPr>
          <w:rFonts w:ascii="Courier New" w:hAnsi="Courier New" w:cs="Courier New"/>
          <w:sz w:val="24"/>
          <w:szCs w:val="24"/>
          <w:lang w:val="en-CA"/>
        </w:rPr>
        <w:t xml:space="preserve"> </w:t>
      </w:r>
      <w:r w:rsidR="00B65FDF">
        <w:rPr>
          <w:rFonts w:ascii="Courier New" w:hAnsi="Courier New" w:cs="Courier New"/>
          <w:sz w:val="24"/>
          <w:szCs w:val="24"/>
          <w:lang w:val="en-CA"/>
        </w:rPr>
        <w:t>from a</w:t>
      </w:r>
      <w:r w:rsidR="002F58BC">
        <w:rPr>
          <w:rFonts w:ascii="Courier New" w:hAnsi="Courier New" w:cs="Courier New"/>
          <w:sz w:val="24"/>
          <w:szCs w:val="24"/>
          <w:lang w:val="en-CA"/>
        </w:rPr>
        <w:t xml:space="preserve"> </w:t>
      </w:r>
      <w:r w:rsidR="00B65FDF">
        <w:rPr>
          <w:rFonts w:ascii="Courier New" w:hAnsi="Courier New" w:cs="Courier New"/>
          <w:sz w:val="24"/>
          <w:szCs w:val="24"/>
          <w:lang w:val="en-CA"/>
        </w:rPr>
        <w:t xml:space="preserve">Physical </w:t>
      </w:r>
      <w:r w:rsidR="002F58BC">
        <w:rPr>
          <w:rFonts w:ascii="Courier New" w:hAnsi="Courier New" w:cs="Courier New"/>
          <w:sz w:val="24"/>
          <w:szCs w:val="24"/>
          <w:lang w:val="en-CA"/>
        </w:rPr>
        <w:t xml:space="preserve">ERD. We will use as a tutorial example the </w:t>
      </w:r>
      <w:r w:rsidR="00B65FDF">
        <w:rPr>
          <w:rFonts w:ascii="Courier New" w:hAnsi="Courier New" w:cs="Courier New"/>
          <w:sz w:val="24"/>
          <w:szCs w:val="24"/>
          <w:lang w:val="en-CA"/>
        </w:rPr>
        <w:t xml:space="preserve">Physical ERD for the </w:t>
      </w:r>
      <w:r w:rsidR="002F58BC">
        <w:rPr>
          <w:rFonts w:ascii="Courier New" w:hAnsi="Courier New" w:cs="Courier New"/>
          <w:sz w:val="24"/>
          <w:szCs w:val="24"/>
          <w:lang w:val="en-CA"/>
        </w:rPr>
        <w:t xml:space="preserve">Golf </w:t>
      </w:r>
      <w:r w:rsidR="00B65FDF">
        <w:rPr>
          <w:rFonts w:ascii="Courier New" w:hAnsi="Courier New" w:cs="Courier New"/>
          <w:sz w:val="24"/>
          <w:szCs w:val="24"/>
          <w:lang w:val="en-CA"/>
        </w:rPr>
        <w:t>Conceptual Data Model</w:t>
      </w:r>
      <w:r w:rsidR="00E52609">
        <w:rPr>
          <w:rFonts w:ascii="Courier New" w:hAnsi="Courier New" w:cs="Courier New"/>
          <w:sz w:val="24"/>
          <w:szCs w:val="24"/>
          <w:lang w:val="en-CA"/>
        </w:rPr>
        <w:t xml:space="preserve"> as shown in module 7.</w:t>
      </w:r>
    </w:p>
    <w:p w:rsidR="00203008" w:rsidRPr="006A7622" w:rsidRDefault="00203008" w:rsidP="00203008">
      <w:pPr>
        <w:pStyle w:val="ListParagraph"/>
        <w:numPr>
          <w:ilvl w:val="0"/>
          <w:numId w:val="1"/>
        </w:numPr>
        <w:rPr>
          <w:rFonts w:ascii="Courier New" w:hAnsi="Courier New" w:cs="Courier New"/>
          <w:sz w:val="24"/>
          <w:szCs w:val="24"/>
          <w:lang w:val="en-CA"/>
        </w:rPr>
      </w:pPr>
      <w:r w:rsidRPr="006A7622">
        <w:rPr>
          <w:rFonts w:ascii="Courier New" w:hAnsi="Courier New" w:cs="Courier New"/>
          <w:sz w:val="24"/>
          <w:szCs w:val="24"/>
          <w:lang w:val="en-CA"/>
        </w:rPr>
        <w:t>With the SQL Server Management Studio loaded</w:t>
      </w:r>
      <w:r w:rsidR="00C71B5D">
        <w:rPr>
          <w:rFonts w:ascii="Courier New" w:hAnsi="Courier New" w:cs="Courier New"/>
          <w:sz w:val="24"/>
          <w:szCs w:val="24"/>
          <w:lang w:val="en-CA"/>
        </w:rPr>
        <w:t xml:space="preserve"> </w:t>
      </w:r>
      <w:r w:rsidR="002F58BC">
        <w:rPr>
          <w:rFonts w:ascii="Courier New" w:hAnsi="Courier New" w:cs="Courier New"/>
          <w:sz w:val="24"/>
          <w:szCs w:val="24"/>
          <w:lang w:val="en-CA"/>
        </w:rPr>
        <w:t>select the “</w:t>
      </w:r>
      <w:r w:rsidR="00C71B5D">
        <w:rPr>
          <w:rFonts w:ascii="Courier New" w:hAnsi="Courier New" w:cs="Courier New"/>
          <w:sz w:val="24"/>
          <w:szCs w:val="24"/>
          <w:lang w:val="en-CA"/>
        </w:rPr>
        <w:t>Database</w:t>
      </w:r>
      <w:r w:rsidR="002F58BC">
        <w:rPr>
          <w:rFonts w:ascii="Courier New" w:hAnsi="Courier New" w:cs="Courier New"/>
          <w:sz w:val="24"/>
          <w:szCs w:val="24"/>
          <w:lang w:val="en-CA"/>
        </w:rPr>
        <w:t>s”</w:t>
      </w:r>
      <w:r w:rsidR="00C71B5D">
        <w:rPr>
          <w:rFonts w:ascii="Courier New" w:hAnsi="Courier New" w:cs="Courier New"/>
          <w:sz w:val="24"/>
          <w:szCs w:val="24"/>
          <w:lang w:val="en-CA"/>
        </w:rPr>
        <w:t xml:space="preserve"> directory</w:t>
      </w:r>
      <w:r w:rsidRPr="006A7622">
        <w:rPr>
          <w:rFonts w:ascii="Courier New" w:hAnsi="Courier New" w:cs="Courier New"/>
          <w:sz w:val="24"/>
          <w:szCs w:val="24"/>
          <w:lang w:val="en-CA"/>
        </w:rPr>
        <w:t xml:space="preserve"> </w:t>
      </w:r>
      <w:r w:rsidR="002F58BC">
        <w:rPr>
          <w:rFonts w:ascii="Courier New" w:hAnsi="Courier New" w:cs="Courier New"/>
          <w:sz w:val="24"/>
          <w:szCs w:val="24"/>
          <w:lang w:val="en-CA"/>
        </w:rPr>
        <w:t>and right mouse click to open the short cut menu. Click on “New Database”</w:t>
      </w:r>
    </w:p>
    <w:p w:rsidR="00203008" w:rsidRDefault="002F58BC" w:rsidP="00203008">
      <w:pPr>
        <w:rPr>
          <w:rFonts w:ascii="Courier New" w:hAnsi="Courier New" w:cs="Courier New"/>
          <w:sz w:val="24"/>
          <w:szCs w:val="24"/>
          <w:lang w:val="en-CA"/>
        </w:rPr>
      </w:pPr>
      <w:r>
        <w:rPr>
          <w:noProof/>
          <w:lang w:val="en-CA" w:eastAsia="en-CA"/>
        </w:rPr>
        <w:drawing>
          <wp:inline distT="0" distB="0" distL="0" distR="0" wp14:anchorId="4C7DB0C5" wp14:editId="6E84AB94">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714750"/>
                    </a:xfrm>
                    <a:prstGeom prst="rect">
                      <a:avLst/>
                    </a:prstGeom>
                  </pic:spPr>
                </pic:pic>
              </a:graphicData>
            </a:graphic>
          </wp:inline>
        </w:drawing>
      </w: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p>
    <w:p w:rsidR="002F58BC" w:rsidRDefault="002F58BC" w:rsidP="00203008">
      <w:pPr>
        <w:rPr>
          <w:rFonts w:ascii="Courier New" w:hAnsi="Courier New" w:cs="Courier New"/>
          <w:sz w:val="24"/>
          <w:szCs w:val="24"/>
          <w:lang w:val="en-CA"/>
        </w:rPr>
      </w:pPr>
      <w:r>
        <w:rPr>
          <w:rFonts w:ascii="Courier New" w:hAnsi="Courier New" w:cs="Courier New"/>
          <w:sz w:val="24"/>
          <w:szCs w:val="24"/>
          <w:lang w:val="en-CA"/>
        </w:rPr>
        <w:t>The following screen should appear.</w:t>
      </w:r>
    </w:p>
    <w:p w:rsidR="002F58BC" w:rsidRPr="006A7622" w:rsidRDefault="002F58BC" w:rsidP="00203008">
      <w:pPr>
        <w:rPr>
          <w:rFonts w:ascii="Courier New" w:hAnsi="Courier New" w:cs="Courier New"/>
          <w:sz w:val="24"/>
          <w:szCs w:val="24"/>
          <w:lang w:val="en-CA"/>
        </w:rPr>
      </w:pPr>
      <w:r>
        <w:rPr>
          <w:noProof/>
          <w:lang w:val="en-CA" w:eastAsia="en-CA"/>
        </w:rPr>
        <w:drawing>
          <wp:inline distT="0" distB="0" distL="0" distR="0" wp14:anchorId="2EE9643E" wp14:editId="781C0149">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714750"/>
                    </a:xfrm>
                    <a:prstGeom prst="rect">
                      <a:avLst/>
                    </a:prstGeom>
                  </pic:spPr>
                </pic:pic>
              </a:graphicData>
            </a:graphic>
          </wp:inline>
        </w:drawing>
      </w:r>
    </w:p>
    <w:p w:rsidR="0059195D" w:rsidRDefault="0059195D"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Pr="006A7622" w:rsidRDefault="00564109" w:rsidP="0059195D">
      <w:pPr>
        <w:pStyle w:val="ListParagraph"/>
        <w:rPr>
          <w:rFonts w:ascii="Courier New" w:hAnsi="Courier New" w:cs="Courier New"/>
          <w:sz w:val="24"/>
          <w:szCs w:val="24"/>
          <w:lang w:val="en-CA"/>
        </w:rPr>
      </w:pPr>
    </w:p>
    <w:p w:rsidR="0059195D" w:rsidRPr="006A7622" w:rsidRDefault="0059195D" w:rsidP="0059195D">
      <w:pPr>
        <w:pStyle w:val="ListParagraph"/>
        <w:rPr>
          <w:rFonts w:ascii="Courier New" w:hAnsi="Courier New" w:cs="Courier New"/>
          <w:sz w:val="24"/>
          <w:szCs w:val="24"/>
          <w:lang w:val="en-CA"/>
        </w:rPr>
      </w:pPr>
    </w:p>
    <w:p w:rsidR="0059195D" w:rsidRDefault="002F58BC" w:rsidP="0059195D">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t>Enter the name for the Database name: “Module 7 Tutorial”</w:t>
      </w:r>
      <w:r w:rsidR="00564109">
        <w:rPr>
          <w:rFonts w:ascii="Courier New" w:hAnsi="Courier New" w:cs="Courier New"/>
          <w:sz w:val="24"/>
          <w:szCs w:val="24"/>
          <w:lang w:val="en-CA"/>
        </w:rPr>
        <w:t>. Then using the horizontal scroll bar, scroll until the file browser button is visible (the small grey shaded quasi rectangle with the ellipses)</w:t>
      </w:r>
    </w:p>
    <w:p w:rsidR="00564109" w:rsidRDefault="00564109" w:rsidP="00564109">
      <w:pPr>
        <w:rPr>
          <w:rFonts w:ascii="Courier New" w:hAnsi="Courier New" w:cs="Courier New"/>
          <w:sz w:val="24"/>
          <w:szCs w:val="24"/>
          <w:lang w:val="en-CA"/>
        </w:rPr>
      </w:pPr>
      <w:r>
        <w:rPr>
          <w:noProof/>
          <w:lang w:val="en-CA" w:eastAsia="en-CA"/>
        </w:rPr>
        <w:drawing>
          <wp:inline distT="0" distB="0" distL="0" distR="0" wp14:anchorId="10173CAA" wp14:editId="3370BED6">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14750"/>
                    </a:xfrm>
                    <a:prstGeom prst="rect">
                      <a:avLst/>
                    </a:prstGeom>
                  </pic:spPr>
                </pic:pic>
              </a:graphicData>
            </a:graphic>
          </wp:inline>
        </w:drawing>
      </w:r>
    </w:p>
    <w:p w:rsidR="00564109" w:rsidRDefault="00B65FDF" w:rsidP="00564109">
      <w:pPr>
        <w:rPr>
          <w:rFonts w:ascii="Courier New" w:hAnsi="Courier New" w:cs="Courier New"/>
          <w:sz w:val="24"/>
          <w:szCs w:val="24"/>
          <w:lang w:val="en-CA"/>
        </w:rPr>
      </w:pPr>
      <w:r>
        <w:rPr>
          <w:rFonts w:ascii="Courier New" w:hAnsi="Courier New" w:cs="Courier New"/>
          <w:sz w:val="24"/>
          <w:szCs w:val="24"/>
          <w:lang w:val="en-CA"/>
        </w:rPr>
        <w:t>We now want to relocate</w:t>
      </w:r>
      <w:r w:rsidR="00564109">
        <w:rPr>
          <w:rFonts w:ascii="Courier New" w:hAnsi="Courier New" w:cs="Courier New"/>
          <w:sz w:val="24"/>
          <w:szCs w:val="24"/>
          <w:lang w:val="en-CA"/>
        </w:rPr>
        <w:t xml:space="preserve"> where the new database files will be created (the </w:t>
      </w:r>
      <w:r>
        <w:rPr>
          <w:rFonts w:ascii="Courier New" w:hAnsi="Courier New" w:cs="Courier New"/>
          <w:sz w:val="24"/>
          <w:szCs w:val="24"/>
          <w:lang w:val="en-CA"/>
        </w:rPr>
        <w:t xml:space="preserve">files with the </w:t>
      </w:r>
      <w:proofErr w:type="spellStart"/>
      <w:r w:rsidR="00564109">
        <w:rPr>
          <w:rFonts w:ascii="Courier New" w:hAnsi="Courier New" w:cs="Courier New"/>
          <w:sz w:val="24"/>
          <w:szCs w:val="24"/>
          <w:lang w:val="en-CA"/>
        </w:rPr>
        <w:t>mdf</w:t>
      </w:r>
      <w:proofErr w:type="spellEnd"/>
      <w:r w:rsidR="00564109">
        <w:rPr>
          <w:rFonts w:ascii="Courier New" w:hAnsi="Courier New" w:cs="Courier New"/>
          <w:sz w:val="24"/>
          <w:szCs w:val="24"/>
          <w:lang w:val="en-CA"/>
        </w:rPr>
        <w:t xml:space="preserve"> and </w:t>
      </w:r>
      <w:proofErr w:type="spellStart"/>
      <w:r w:rsidR="00564109">
        <w:rPr>
          <w:rFonts w:ascii="Courier New" w:hAnsi="Courier New" w:cs="Courier New"/>
          <w:sz w:val="24"/>
          <w:szCs w:val="24"/>
          <w:lang w:val="en-CA"/>
        </w:rPr>
        <w:t>ldf</w:t>
      </w:r>
      <w:proofErr w:type="spellEnd"/>
      <w:r w:rsidR="00564109">
        <w:rPr>
          <w:rFonts w:ascii="Courier New" w:hAnsi="Courier New" w:cs="Courier New"/>
          <w:sz w:val="24"/>
          <w:szCs w:val="24"/>
          <w:lang w:val="en-CA"/>
        </w:rPr>
        <w:t xml:space="preserve"> </w:t>
      </w:r>
      <w:r>
        <w:rPr>
          <w:rFonts w:ascii="Courier New" w:hAnsi="Courier New" w:cs="Courier New"/>
          <w:sz w:val="24"/>
          <w:szCs w:val="24"/>
          <w:lang w:val="en-CA"/>
        </w:rPr>
        <w:t>extensions</w:t>
      </w:r>
      <w:r w:rsidR="00564109">
        <w:rPr>
          <w:rFonts w:ascii="Courier New" w:hAnsi="Courier New" w:cs="Courier New"/>
          <w:sz w:val="24"/>
          <w:szCs w:val="24"/>
          <w:lang w:val="en-CA"/>
        </w:rPr>
        <w:t>). If we do not change the directory they will be created deep in the SQL directory structure and may be hard then to relocate for copying and moving. I have already set up a directory on my C: drive to receive the files. You will need a similar pre-defined location.</w:t>
      </w:r>
    </w:p>
    <w:p w:rsidR="001421A5" w:rsidRDefault="001421A5" w:rsidP="00564109">
      <w:pPr>
        <w:rPr>
          <w:rFonts w:ascii="Courier New" w:hAnsi="Courier New" w:cs="Courier New"/>
          <w:sz w:val="24"/>
          <w:szCs w:val="24"/>
          <w:lang w:val="en-CA"/>
        </w:rPr>
      </w:pPr>
      <w:r>
        <w:rPr>
          <w:noProof/>
          <w:lang w:val="en-CA" w:eastAsia="en-CA"/>
        </w:rPr>
        <w:lastRenderedPageBreak/>
        <w:drawing>
          <wp:inline distT="0" distB="0" distL="0" distR="0" wp14:anchorId="09494487" wp14:editId="77453890">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4750"/>
                    </a:xfrm>
                    <a:prstGeom prst="rect">
                      <a:avLst/>
                    </a:prstGeom>
                  </pic:spPr>
                </pic:pic>
              </a:graphicData>
            </a:graphic>
          </wp:inline>
        </w:drawing>
      </w:r>
    </w:p>
    <w:p w:rsidR="00564109" w:rsidRDefault="00564109" w:rsidP="00564109">
      <w:pPr>
        <w:rPr>
          <w:rFonts w:ascii="Courier New" w:hAnsi="Courier New" w:cs="Courier New"/>
          <w:sz w:val="24"/>
          <w:szCs w:val="24"/>
          <w:lang w:val="en-CA"/>
        </w:rPr>
      </w:pPr>
      <w:r>
        <w:rPr>
          <w:rFonts w:ascii="Courier New" w:hAnsi="Courier New" w:cs="Courier New"/>
          <w:sz w:val="24"/>
          <w:szCs w:val="24"/>
          <w:lang w:val="en-CA"/>
        </w:rPr>
        <w:t xml:space="preserve">Both files will need to be set up. </w:t>
      </w:r>
      <w:r w:rsidR="00B65FDF">
        <w:rPr>
          <w:rFonts w:ascii="Courier New" w:hAnsi="Courier New" w:cs="Courier New"/>
          <w:sz w:val="24"/>
          <w:szCs w:val="24"/>
          <w:lang w:val="en-CA"/>
        </w:rPr>
        <w:t xml:space="preserve">Using the browser button </w:t>
      </w:r>
      <w:r>
        <w:rPr>
          <w:rFonts w:ascii="Courier New" w:hAnsi="Courier New" w:cs="Courier New"/>
          <w:sz w:val="24"/>
          <w:szCs w:val="24"/>
          <w:lang w:val="en-CA"/>
        </w:rPr>
        <w:t>I have changed the directory for just 1</w:t>
      </w:r>
      <w:r w:rsidR="00B65FDF">
        <w:rPr>
          <w:rFonts w:ascii="Courier New" w:hAnsi="Courier New" w:cs="Courier New"/>
          <w:sz w:val="24"/>
          <w:szCs w:val="24"/>
          <w:lang w:val="en-CA"/>
        </w:rPr>
        <w:t xml:space="preserve"> file</w:t>
      </w:r>
      <w:r>
        <w:rPr>
          <w:rFonts w:ascii="Courier New" w:hAnsi="Courier New" w:cs="Courier New"/>
          <w:sz w:val="24"/>
          <w:szCs w:val="24"/>
          <w:lang w:val="en-CA"/>
        </w:rPr>
        <w:t xml:space="preserve"> so far. When both have been changed all other default parameters for the new database can be accepted and you can</w:t>
      </w:r>
      <w:r w:rsidR="001421A5">
        <w:rPr>
          <w:rFonts w:ascii="Courier New" w:hAnsi="Courier New" w:cs="Courier New"/>
          <w:sz w:val="24"/>
          <w:szCs w:val="24"/>
          <w:lang w:val="en-CA"/>
        </w:rPr>
        <w:t xml:space="preserve"> click OK. </w:t>
      </w:r>
    </w:p>
    <w:p w:rsidR="001421A5" w:rsidRPr="00564109" w:rsidRDefault="001421A5" w:rsidP="00564109">
      <w:pPr>
        <w:rPr>
          <w:rFonts w:ascii="Courier New" w:hAnsi="Courier New" w:cs="Courier New"/>
          <w:sz w:val="24"/>
          <w:szCs w:val="24"/>
          <w:lang w:val="en-CA"/>
        </w:rPr>
      </w:pPr>
      <w:r>
        <w:rPr>
          <w:rFonts w:ascii="Courier New" w:hAnsi="Courier New" w:cs="Courier New"/>
          <w:sz w:val="24"/>
          <w:szCs w:val="24"/>
          <w:lang w:val="en-CA"/>
        </w:rPr>
        <w:t>The new database should now be shown in your Databases directory. If it does not appear try right mouse click on “Databases” and “Refresh”.</w:t>
      </w:r>
    </w:p>
    <w:p w:rsidR="0059195D" w:rsidRPr="006A7622" w:rsidRDefault="0059195D" w:rsidP="0059195D">
      <w:pPr>
        <w:ind w:left="360"/>
        <w:rPr>
          <w:rFonts w:ascii="Courier New" w:hAnsi="Courier New" w:cs="Courier New"/>
          <w:sz w:val="24"/>
          <w:szCs w:val="24"/>
          <w:lang w:val="en-CA"/>
        </w:rPr>
      </w:pPr>
    </w:p>
    <w:p w:rsidR="0059195D" w:rsidRPr="006A7622" w:rsidRDefault="0059195D" w:rsidP="0059195D">
      <w:pPr>
        <w:ind w:left="360"/>
        <w:rPr>
          <w:rFonts w:ascii="Courier New" w:hAnsi="Courier New" w:cs="Courier New"/>
          <w:sz w:val="24"/>
          <w:szCs w:val="24"/>
          <w:lang w:val="en-CA"/>
        </w:rPr>
      </w:pPr>
    </w:p>
    <w:p w:rsidR="0059195D" w:rsidRPr="006A7622" w:rsidRDefault="0059195D">
      <w:pPr>
        <w:rPr>
          <w:rFonts w:ascii="Courier New" w:hAnsi="Courier New" w:cs="Courier New"/>
          <w:sz w:val="24"/>
          <w:szCs w:val="24"/>
          <w:lang w:val="en-CA"/>
        </w:rPr>
      </w:pPr>
      <w:r w:rsidRPr="006A7622">
        <w:rPr>
          <w:rFonts w:ascii="Courier New" w:hAnsi="Courier New" w:cs="Courier New"/>
          <w:sz w:val="24"/>
          <w:szCs w:val="24"/>
          <w:lang w:val="en-CA"/>
        </w:rPr>
        <w:br w:type="page"/>
      </w:r>
    </w:p>
    <w:p w:rsidR="0059195D" w:rsidRDefault="00E52609" w:rsidP="0059195D">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We now have an empty database. Before we proceed to start creating the tables there is a default setting that should be changed to facilitate our ability to make subsequent corrections and changes to our design input.</w:t>
      </w:r>
    </w:p>
    <w:p w:rsidR="00E52609" w:rsidRDefault="00E52609" w:rsidP="00E52609">
      <w:pPr>
        <w:pStyle w:val="ListParagraph"/>
        <w:rPr>
          <w:rFonts w:ascii="Courier New" w:hAnsi="Courier New" w:cs="Courier New"/>
          <w:sz w:val="24"/>
          <w:szCs w:val="24"/>
          <w:lang w:val="en-CA"/>
        </w:rPr>
      </w:pPr>
    </w:p>
    <w:p w:rsidR="00E52609" w:rsidRDefault="00E52609" w:rsidP="00E52609">
      <w:pPr>
        <w:pStyle w:val="ListParagraph"/>
        <w:rPr>
          <w:rFonts w:ascii="Courier New" w:hAnsi="Courier New" w:cs="Courier New"/>
          <w:sz w:val="24"/>
          <w:szCs w:val="24"/>
          <w:lang w:val="en-CA"/>
        </w:rPr>
      </w:pPr>
      <w:r>
        <w:rPr>
          <w:rFonts w:ascii="Courier New" w:hAnsi="Courier New" w:cs="Courier New"/>
          <w:sz w:val="24"/>
          <w:szCs w:val="24"/>
          <w:lang w:val="en-CA"/>
        </w:rPr>
        <w:t>From the “Tools” menu entry select “Options” and the</w:t>
      </w:r>
      <w:r w:rsidR="00B65FDF">
        <w:rPr>
          <w:rFonts w:ascii="Courier New" w:hAnsi="Courier New" w:cs="Courier New"/>
          <w:sz w:val="24"/>
          <w:szCs w:val="24"/>
          <w:lang w:val="en-CA"/>
        </w:rPr>
        <w:t>n</w:t>
      </w:r>
      <w:r>
        <w:rPr>
          <w:rFonts w:ascii="Courier New" w:hAnsi="Courier New" w:cs="Courier New"/>
          <w:sz w:val="24"/>
          <w:szCs w:val="24"/>
          <w:lang w:val="en-CA"/>
        </w:rPr>
        <w:t xml:space="preserve"> click on </w:t>
      </w:r>
      <w:r w:rsidR="00B65FDF">
        <w:rPr>
          <w:rFonts w:ascii="Courier New" w:hAnsi="Courier New" w:cs="Courier New"/>
          <w:sz w:val="24"/>
          <w:szCs w:val="24"/>
          <w:lang w:val="en-CA"/>
        </w:rPr>
        <w:t>“D</w:t>
      </w:r>
      <w:r>
        <w:rPr>
          <w:rFonts w:ascii="Courier New" w:hAnsi="Courier New" w:cs="Courier New"/>
          <w:sz w:val="24"/>
          <w:szCs w:val="24"/>
          <w:lang w:val="en-CA"/>
        </w:rPr>
        <w:t>esigners</w:t>
      </w:r>
      <w:r w:rsidR="00B65FDF">
        <w:rPr>
          <w:rFonts w:ascii="Courier New" w:hAnsi="Courier New" w:cs="Courier New"/>
          <w:sz w:val="24"/>
          <w:szCs w:val="24"/>
          <w:lang w:val="en-CA"/>
        </w:rPr>
        <w:t>”</w:t>
      </w:r>
      <w:r>
        <w:rPr>
          <w:rFonts w:ascii="Courier New" w:hAnsi="Courier New" w:cs="Courier New"/>
          <w:sz w:val="24"/>
          <w:szCs w:val="24"/>
          <w:lang w:val="en-CA"/>
        </w:rPr>
        <w:t>. The following screen should be visible</w:t>
      </w:r>
      <w:r w:rsidR="00B65FDF">
        <w:rPr>
          <w:rFonts w:ascii="Courier New" w:hAnsi="Courier New" w:cs="Courier New"/>
          <w:sz w:val="24"/>
          <w:szCs w:val="24"/>
          <w:lang w:val="en-CA"/>
        </w:rPr>
        <w:t>.</w:t>
      </w:r>
    </w:p>
    <w:p w:rsidR="00E52609" w:rsidRPr="006A7622" w:rsidRDefault="00E52609" w:rsidP="00E52609">
      <w:pPr>
        <w:pStyle w:val="ListParagraph"/>
        <w:rPr>
          <w:rFonts w:ascii="Courier New" w:hAnsi="Courier New" w:cs="Courier New"/>
          <w:sz w:val="24"/>
          <w:szCs w:val="24"/>
          <w:lang w:val="en-CA"/>
        </w:rPr>
      </w:pPr>
    </w:p>
    <w:p w:rsidR="0059195D" w:rsidRPr="006A7622" w:rsidRDefault="00FB596C" w:rsidP="0059195D">
      <w:pPr>
        <w:pStyle w:val="ListParagraph"/>
        <w:rPr>
          <w:rFonts w:ascii="Courier New" w:hAnsi="Courier New" w:cs="Courier New"/>
          <w:sz w:val="24"/>
          <w:szCs w:val="24"/>
          <w:lang w:val="en-CA"/>
        </w:rPr>
      </w:pPr>
      <w:r>
        <w:rPr>
          <w:noProof/>
          <w:lang w:val="en-CA" w:eastAsia="en-CA"/>
        </w:rPr>
        <w:drawing>
          <wp:inline distT="0" distB="0" distL="0" distR="0" wp14:anchorId="26314490" wp14:editId="27F1FD73">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2C34C6" w:rsidRPr="006A7622" w:rsidRDefault="002C34C6" w:rsidP="0059195D">
      <w:pPr>
        <w:pStyle w:val="ListParagraph"/>
        <w:rPr>
          <w:rFonts w:ascii="Courier New" w:hAnsi="Courier New" w:cs="Courier New"/>
          <w:sz w:val="24"/>
          <w:szCs w:val="24"/>
          <w:lang w:val="en-CA"/>
        </w:rPr>
      </w:pPr>
    </w:p>
    <w:p w:rsidR="002C34C6" w:rsidRDefault="00E52609" w:rsidP="00E52609">
      <w:pPr>
        <w:pStyle w:val="ListParagraph"/>
        <w:ind w:left="644"/>
        <w:rPr>
          <w:rFonts w:ascii="Courier New" w:hAnsi="Courier New" w:cs="Courier New"/>
          <w:sz w:val="24"/>
          <w:szCs w:val="24"/>
          <w:lang w:val="en-CA"/>
        </w:rPr>
      </w:pPr>
      <w:r>
        <w:rPr>
          <w:rFonts w:ascii="Courier New" w:hAnsi="Courier New" w:cs="Courier New"/>
          <w:sz w:val="24"/>
          <w:szCs w:val="24"/>
          <w:lang w:val="en-CA"/>
        </w:rPr>
        <w:t xml:space="preserve">Click the marked box “Prevent saving changes that require table creation”. Once this box is </w:t>
      </w:r>
      <w:r w:rsidR="00FB596C">
        <w:rPr>
          <w:rFonts w:ascii="Courier New" w:hAnsi="Courier New" w:cs="Courier New"/>
          <w:sz w:val="24"/>
          <w:szCs w:val="24"/>
          <w:lang w:val="en-CA"/>
        </w:rPr>
        <w:t>un</w:t>
      </w:r>
      <w:r>
        <w:rPr>
          <w:rFonts w:ascii="Courier New" w:hAnsi="Courier New" w:cs="Courier New"/>
          <w:sz w:val="24"/>
          <w:szCs w:val="24"/>
          <w:lang w:val="en-CA"/>
        </w:rPr>
        <w:t>checked</w:t>
      </w:r>
      <w:r w:rsidR="00E725B7">
        <w:rPr>
          <w:rFonts w:ascii="Courier New" w:hAnsi="Courier New" w:cs="Courier New"/>
          <w:sz w:val="24"/>
          <w:szCs w:val="24"/>
          <w:lang w:val="en-CA"/>
        </w:rPr>
        <w:t>,</w:t>
      </w:r>
      <w:r w:rsidR="00B65FDF">
        <w:rPr>
          <w:rFonts w:ascii="Courier New" w:hAnsi="Courier New" w:cs="Courier New"/>
          <w:sz w:val="24"/>
          <w:szCs w:val="24"/>
          <w:lang w:val="en-CA"/>
        </w:rPr>
        <w:t xml:space="preserve"> </w:t>
      </w:r>
      <w:r>
        <w:rPr>
          <w:rFonts w:ascii="Courier New" w:hAnsi="Courier New" w:cs="Courier New"/>
          <w:sz w:val="24"/>
          <w:szCs w:val="24"/>
          <w:lang w:val="en-CA"/>
        </w:rPr>
        <w:t>click “OK”.</w:t>
      </w: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52609" w:rsidRDefault="00E52609"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FB596C" w:rsidRDefault="00FB596C" w:rsidP="00E52609">
      <w:pPr>
        <w:pStyle w:val="ListParagraph"/>
        <w:ind w:left="644"/>
        <w:rPr>
          <w:rFonts w:ascii="Courier New" w:hAnsi="Courier New" w:cs="Courier New"/>
          <w:sz w:val="24"/>
          <w:szCs w:val="24"/>
          <w:lang w:val="en-CA"/>
        </w:rPr>
      </w:pPr>
      <w:bookmarkStart w:id="0" w:name="_GoBack"/>
      <w:bookmarkEnd w:id="0"/>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52609" w:rsidRDefault="00E52609" w:rsidP="00E52609">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We are now ready to define our first table. Open the “Module 7</w:t>
      </w:r>
      <w:r w:rsidR="00B65FDF">
        <w:rPr>
          <w:rFonts w:ascii="Courier New" w:hAnsi="Courier New" w:cs="Courier New"/>
          <w:sz w:val="24"/>
          <w:szCs w:val="24"/>
          <w:lang w:val="en-CA"/>
        </w:rPr>
        <w:t xml:space="preserve"> Tutorial</w:t>
      </w:r>
      <w:r>
        <w:rPr>
          <w:rFonts w:ascii="Courier New" w:hAnsi="Courier New" w:cs="Courier New"/>
          <w:sz w:val="24"/>
          <w:szCs w:val="24"/>
          <w:lang w:val="en-CA"/>
        </w:rPr>
        <w:t xml:space="preserve">” directory under “Databases”. </w:t>
      </w:r>
      <w:r w:rsidR="00E725B7">
        <w:rPr>
          <w:rFonts w:ascii="Courier New" w:hAnsi="Courier New" w:cs="Courier New"/>
          <w:sz w:val="24"/>
          <w:szCs w:val="24"/>
          <w:lang w:val="en-CA"/>
        </w:rPr>
        <w:t xml:space="preserve">Select </w:t>
      </w:r>
      <w:r w:rsidR="00B65FDF">
        <w:rPr>
          <w:rFonts w:ascii="Courier New" w:hAnsi="Courier New" w:cs="Courier New"/>
          <w:sz w:val="24"/>
          <w:szCs w:val="24"/>
          <w:lang w:val="en-CA"/>
        </w:rPr>
        <w:t>“</w:t>
      </w:r>
      <w:r w:rsidR="00E725B7">
        <w:rPr>
          <w:rFonts w:ascii="Courier New" w:hAnsi="Courier New" w:cs="Courier New"/>
          <w:sz w:val="24"/>
          <w:szCs w:val="24"/>
          <w:lang w:val="en-CA"/>
        </w:rPr>
        <w:t>Tables</w:t>
      </w:r>
      <w:r w:rsidR="00B65FDF">
        <w:rPr>
          <w:rFonts w:ascii="Courier New" w:hAnsi="Courier New" w:cs="Courier New"/>
          <w:sz w:val="24"/>
          <w:szCs w:val="24"/>
          <w:lang w:val="en-CA"/>
        </w:rPr>
        <w:t>”</w:t>
      </w:r>
      <w:r w:rsidR="00E725B7">
        <w:rPr>
          <w:rFonts w:ascii="Courier New" w:hAnsi="Courier New" w:cs="Courier New"/>
          <w:sz w:val="24"/>
          <w:szCs w:val="24"/>
          <w:lang w:val="en-CA"/>
        </w:rPr>
        <w:t xml:space="preserve"> and right mouse to open </w:t>
      </w:r>
      <w:r w:rsidR="00B65FDF">
        <w:rPr>
          <w:rFonts w:ascii="Courier New" w:hAnsi="Courier New" w:cs="Courier New"/>
          <w:sz w:val="24"/>
          <w:szCs w:val="24"/>
          <w:lang w:val="en-CA"/>
        </w:rPr>
        <w:t xml:space="preserve">the </w:t>
      </w:r>
      <w:r w:rsidR="00E725B7">
        <w:rPr>
          <w:rFonts w:ascii="Courier New" w:hAnsi="Courier New" w:cs="Courier New"/>
          <w:sz w:val="24"/>
          <w:szCs w:val="24"/>
          <w:lang w:val="en-CA"/>
        </w:rPr>
        <w:t>short cut menu. Click on “New Table”.</w:t>
      </w:r>
    </w:p>
    <w:p w:rsidR="00E725B7" w:rsidRDefault="00E725B7" w:rsidP="00E725B7">
      <w:pPr>
        <w:rPr>
          <w:rFonts w:ascii="Courier New" w:hAnsi="Courier New" w:cs="Courier New"/>
          <w:sz w:val="24"/>
          <w:szCs w:val="24"/>
          <w:lang w:val="en-CA"/>
        </w:rPr>
      </w:pPr>
      <w:r>
        <w:rPr>
          <w:noProof/>
          <w:lang w:val="en-CA" w:eastAsia="en-CA"/>
        </w:rPr>
        <w:drawing>
          <wp:inline distT="0" distB="0" distL="0" distR="0" wp14:anchorId="675F94D3" wp14:editId="40121E23">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E725B7" w:rsidRDefault="00E725B7" w:rsidP="00E725B7">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Enter the columns for the Team table. To indicate the primary key, select the grey square box to the left of the </w:t>
      </w:r>
      <w:r w:rsidR="005D6E51">
        <w:rPr>
          <w:rFonts w:ascii="Courier New" w:hAnsi="Courier New" w:cs="Courier New"/>
          <w:sz w:val="24"/>
          <w:szCs w:val="24"/>
          <w:lang w:val="en-CA"/>
        </w:rPr>
        <w:t>column “TeamName” and then click the golden key icon (bottom row of icons on top left – “set primary key”)</w:t>
      </w:r>
    </w:p>
    <w:p w:rsidR="005D6E51" w:rsidRPr="005D6E51" w:rsidRDefault="005D6E51" w:rsidP="005D6E51">
      <w:pPr>
        <w:rPr>
          <w:rFonts w:ascii="Courier New" w:hAnsi="Courier New" w:cs="Courier New"/>
          <w:sz w:val="24"/>
          <w:szCs w:val="24"/>
          <w:lang w:val="en-CA"/>
        </w:rPr>
      </w:pPr>
      <w:r>
        <w:rPr>
          <w:noProof/>
          <w:lang w:val="en-CA" w:eastAsia="en-CA"/>
        </w:rPr>
        <w:drawing>
          <wp:inline distT="0" distB="0" distL="0" distR="0" wp14:anchorId="76C6BC44" wp14:editId="23AB555B">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E52609" w:rsidRDefault="00E52609"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E52609" w:rsidRDefault="005D6E51" w:rsidP="005D6E51">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Then as the table </w:t>
      </w:r>
      <w:r w:rsidR="00B65FDF">
        <w:rPr>
          <w:rFonts w:ascii="Courier New" w:hAnsi="Courier New" w:cs="Courier New"/>
          <w:sz w:val="24"/>
          <w:szCs w:val="24"/>
          <w:lang w:val="en-CA"/>
        </w:rPr>
        <w:t>definition is now complete click “Save table_1” under “File” and save</w:t>
      </w:r>
      <w:r>
        <w:rPr>
          <w:rFonts w:ascii="Courier New" w:hAnsi="Courier New" w:cs="Courier New"/>
          <w:sz w:val="24"/>
          <w:szCs w:val="24"/>
          <w:lang w:val="en-CA"/>
        </w:rPr>
        <w:t xml:space="preserve"> as “Team” and close the panel.</w:t>
      </w:r>
    </w:p>
    <w:p w:rsidR="005D6E51" w:rsidRDefault="005D6E51" w:rsidP="005D6E51">
      <w:pPr>
        <w:rPr>
          <w:rFonts w:ascii="Courier New" w:hAnsi="Courier New" w:cs="Courier New"/>
          <w:sz w:val="24"/>
          <w:szCs w:val="24"/>
          <w:lang w:val="en-CA"/>
        </w:rPr>
      </w:pPr>
      <w:r>
        <w:rPr>
          <w:noProof/>
          <w:lang w:val="en-CA" w:eastAsia="en-CA"/>
        </w:rPr>
        <w:drawing>
          <wp:inline distT="0" distB="0" distL="0" distR="0" wp14:anchorId="1BA419E4" wp14:editId="72B5D99D">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Repeat the </w:t>
      </w:r>
      <w:r w:rsidR="00B65FDF">
        <w:rPr>
          <w:rFonts w:ascii="Courier New" w:hAnsi="Courier New" w:cs="Courier New"/>
          <w:sz w:val="24"/>
          <w:szCs w:val="24"/>
          <w:lang w:val="en-CA"/>
        </w:rPr>
        <w:t>“</w:t>
      </w:r>
      <w:r>
        <w:rPr>
          <w:rFonts w:ascii="Courier New" w:hAnsi="Courier New" w:cs="Courier New"/>
          <w:sz w:val="24"/>
          <w:szCs w:val="24"/>
          <w:lang w:val="en-CA"/>
        </w:rPr>
        <w:t>New Table</w:t>
      </w:r>
      <w:r w:rsidR="00B65FDF">
        <w:rPr>
          <w:rFonts w:ascii="Courier New" w:hAnsi="Courier New" w:cs="Courier New"/>
          <w:sz w:val="24"/>
          <w:szCs w:val="24"/>
          <w:lang w:val="en-CA"/>
        </w:rPr>
        <w:t>”</w:t>
      </w:r>
      <w:r>
        <w:rPr>
          <w:rFonts w:ascii="Courier New" w:hAnsi="Courier New" w:cs="Courier New"/>
          <w:sz w:val="24"/>
          <w:szCs w:val="24"/>
          <w:lang w:val="en-CA"/>
        </w:rPr>
        <w:t xml:space="preserve"> process for all the other tables. In this tutorial we will only now define the Member table. When completed it should look like this.</w:t>
      </w:r>
    </w:p>
    <w:p w:rsidR="005D6E51" w:rsidRDefault="005D6E51" w:rsidP="005D6E51">
      <w:pPr>
        <w:pStyle w:val="ListParagraph"/>
        <w:ind w:left="644"/>
        <w:rPr>
          <w:rFonts w:ascii="Courier New" w:hAnsi="Courier New" w:cs="Courier New"/>
          <w:sz w:val="24"/>
          <w:szCs w:val="24"/>
          <w:lang w:val="en-CA"/>
        </w:rPr>
      </w:pPr>
      <w:r>
        <w:rPr>
          <w:noProof/>
          <w:lang w:val="en-CA" w:eastAsia="en-CA"/>
        </w:rPr>
        <w:drawing>
          <wp:inline distT="0" distB="0" distL="0" distR="0" wp14:anchorId="2B019B2F" wp14:editId="7A6FBDA8">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Pr="005D6E51" w:rsidRDefault="00B94F30" w:rsidP="005D6E51">
      <w:pPr>
        <w:pStyle w:val="ListParagraph"/>
        <w:ind w:left="644"/>
        <w:rPr>
          <w:rFonts w:ascii="Courier New" w:hAnsi="Courier New" w:cs="Courier New"/>
          <w:sz w:val="24"/>
          <w:szCs w:val="24"/>
          <w:lang w:val="en-CA"/>
        </w:rPr>
      </w:pPr>
    </w:p>
    <w:p w:rsidR="0059195D" w:rsidRPr="006A7622" w:rsidRDefault="0059195D" w:rsidP="0059195D">
      <w:pPr>
        <w:pStyle w:val="ListParagraph"/>
        <w:rPr>
          <w:rFonts w:ascii="Courier New" w:hAnsi="Courier New" w:cs="Courier New"/>
          <w:sz w:val="24"/>
          <w:szCs w:val="24"/>
          <w:lang w:val="en-CA"/>
        </w:rPr>
      </w:pPr>
    </w:p>
    <w:p w:rsidR="00203008" w:rsidRDefault="00B94F30" w:rsidP="00B94F30">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Assum</w:t>
      </w:r>
      <w:r w:rsidR="00B65FDF">
        <w:rPr>
          <w:rFonts w:ascii="Courier New" w:hAnsi="Courier New" w:cs="Courier New"/>
          <w:sz w:val="24"/>
          <w:szCs w:val="24"/>
          <w:lang w:val="en-CA"/>
        </w:rPr>
        <w:t>ing that</w:t>
      </w:r>
      <w:r>
        <w:rPr>
          <w:rFonts w:ascii="Courier New" w:hAnsi="Courier New" w:cs="Courier New"/>
          <w:sz w:val="24"/>
          <w:szCs w:val="24"/>
          <w:lang w:val="en-CA"/>
        </w:rPr>
        <w:t xml:space="preserve"> all tables </w:t>
      </w:r>
      <w:r w:rsidR="00B65FDF">
        <w:rPr>
          <w:rFonts w:ascii="Courier New" w:hAnsi="Courier New" w:cs="Courier New"/>
          <w:sz w:val="24"/>
          <w:szCs w:val="24"/>
          <w:lang w:val="en-CA"/>
        </w:rPr>
        <w:t>are now created</w:t>
      </w:r>
      <w:r>
        <w:rPr>
          <w:rFonts w:ascii="Courier New" w:hAnsi="Courier New" w:cs="Courier New"/>
          <w:sz w:val="24"/>
          <w:szCs w:val="24"/>
          <w:lang w:val="en-CA"/>
        </w:rPr>
        <w:t xml:space="preserve"> we will now define the foreign key constraints (what were the relationships in the logical model). Again there are a number of physical design considerations around the rules for maintaining referential integrity which we will not address in this course. Rather what is present</w:t>
      </w:r>
      <w:r w:rsidR="00B65FDF">
        <w:rPr>
          <w:rFonts w:ascii="Courier New" w:hAnsi="Courier New" w:cs="Courier New"/>
          <w:sz w:val="24"/>
          <w:szCs w:val="24"/>
          <w:lang w:val="en-CA"/>
        </w:rPr>
        <w:t>ed</w:t>
      </w:r>
      <w:r>
        <w:rPr>
          <w:rFonts w:ascii="Courier New" w:hAnsi="Courier New" w:cs="Courier New"/>
          <w:sz w:val="24"/>
          <w:szCs w:val="24"/>
          <w:lang w:val="en-CA"/>
        </w:rPr>
        <w:t xml:space="preserve"> here are the “bare bones” mechanics.</w:t>
      </w:r>
    </w:p>
    <w:p w:rsidR="00B94F30" w:rsidRDefault="00B94F30" w:rsidP="00B94F30">
      <w:pPr>
        <w:ind w:left="644"/>
        <w:rPr>
          <w:rFonts w:ascii="Courier New" w:hAnsi="Courier New" w:cs="Courier New"/>
          <w:sz w:val="24"/>
          <w:szCs w:val="24"/>
          <w:lang w:val="en-CA"/>
        </w:rPr>
      </w:pPr>
      <w:r>
        <w:rPr>
          <w:rFonts w:ascii="Courier New" w:hAnsi="Courier New" w:cs="Courier New"/>
          <w:sz w:val="24"/>
          <w:szCs w:val="24"/>
          <w:lang w:val="en-CA"/>
        </w:rPr>
        <w:t xml:space="preserve">Right mouse click on “Database Diagrams” and select “New Database Diagram”. The first time you will receive a message telling you that you are missing objects to complete this task and asking you if you want to create them. Answer </w:t>
      </w:r>
      <w:r w:rsidR="00B65FDF">
        <w:rPr>
          <w:rFonts w:ascii="Courier New" w:hAnsi="Courier New" w:cs="Courier New"/>
          <w:sz w:val="24"/>
          <w:szCs w:val="24"/>
          <w:lang w:val="en-CA"/>
        </w:rPr>
        <w:t>“Yes”</w:t>
      </w:r>
      <w:r>
        <w:rPr>
          <w:rFonts w:ascii="Courier New" w:hAnsi="Courier New" w:cs="Courier New"/>
          <w:sz w:val="24"/>
          <w:szCs w:val="24"/>
          <w:lang w:val="en-CA"/>
        </w:rPr>
        <w:t xml:space="preserve"> and the follow screen appears.</w:t>
      </w:r>
    </w:p>
    <w:p w:rsidR="00B94F30" w:rsidRDefault="00B94F30" w:rsidP="00B94F30">
      <w:pPr>
        <w:ind w:left="644"/>
        <w:rPr>
          <w:rFonts w:ascii="Courier New" w:hAnsi="Courier New" w:cs="Courier New"/>
          <w:sz w:val="24"/>
          <w:szCs w:val="24"/>
          <w:lang w:val="en-CA"/>
        </w:rPr>
      </w:pPr>
      <w:r>
        <w:rPr>
          <w:noProof/>
          <w:lang w:val="en-CA" w:eastAsia="en-CA"/>
        </w:rPr>
        <w:drawing>
          <wp:inline distT="0" distB="0" distL="0" distR="0" wp14:anchorId="585E7F11" wp14:editId="215EFD60">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B94F30" w:rsidRDefault="00B94F30" w:rsidP="00B94F30">
      <w:pPr>
        <w:ind w:left="644"/>
        <w:rPr>
          <w:rFonts w:ascii="Courier New" w:hAnsi="Courier New" w:cs="Courier New"/>
          <w:sz w:val="24"/>
          <w:szCs w:val="24"/>
          <w:lang w:val="en-CA"/>
        </w:rPr>
      </w:pPr>
      <w:r>
        <w:rPr>
          <w:rFonts w:ascii="Courier New" w:hAnsi="Courier New" w:cs="Courier New"/>
          <w:sz w:val="24"/>
          <w:szCs w:val="24"/>
          <w:lang w:val="en-CA"/>
        </w:rPr>
        <w:lastRenderedPageBreak/>
        <w:t>Select all tables listed and click on “Add”</w:t>
      </w:r>
      <w:r w:rsidR="00FD7224">
        <w:rPr>
          <w:rFonts w:ascii="Courier New" w:hAnsi="Courier New" w:cs="Courier New"/>
          <w:sz w:val="24"/>
          <w:szCs w:val="24"/>
          <w:lang w:val="en-CA"/>
        </w:rPr>
        <w:t xml:space="preserve"> and the</w:t>
      </w:r>
      <w:r w:rsidR="009E4AEC">
        <w:rPr>
          <w:rFonts w:ascii="Courier New" w:hAnsi="Courier New" w:cs="Courier New"/>
          <w:sz w:val="24"/>
          <w:szCs w:val="24"/>
          <w:lang w:val="en-CA"/>
        </w:rPr>
        <w:t>n</w:t>
      </w:r>
      <w:r w:rsidR="00FD7224">
        <w:rPr>
          <w:rFonts w:ascii="Courier New" w:hAnsi="Courier New" w:cs="Courier New"/>
          <w:sz w:val="24"/>
          <w:szCs w:val="24"/>
          <w:lang w:val="en-CA"/>
        </w:rPr>
        <w:t xml:space="preserve"> “Close” the dialogue box</w:t>
      </w:r>
      <w:r>
        <w:rPr>
          <w:rFonts w:ascii="Courier New" w:hAnsi="Courier New" w:cs="Courier New"/>
          <w:sz w:val="24"/>
          <w:szCs w:val="24"/>
          <w:lang w:val="en-CA"/>
        </w:rPr>
        <w:t>. The following screen appears.</w:t>
      </w:r>
    </w:p>
    <w:p w:rsidR="00FD7224" w:rsidRDefault="00FD7224" w:rsidP="00B94F30">
      <w:pPr>
        <w:ind w:left="644"/>
        <w:rPr>
          <w:rFonts w:ascii="Courier New" w:hAnsi="Courier New" w:cs="Courier New"/>
          <w:sz w:val="24"/>
          <w:szCs w:val="24"/>
          <w:lang w:val="en-CA"/>
        </w:rPr>
      </w:pPr>
      <w:r>
        <w:rPr>
          <w:noProof/>
          <w:lang w:val="en-CA" w:eastAsia="en-CA"/>
        </w:rPr>
        <w:drawing>
          <wp:inline distT="0" distB="0" distL="0" distR="0" wp14:anchorId="2CD2AD7A" wp14:editId="5E9A7338">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FD7224" w:rsidRDefault="00FD7224" w:rsidP="00B94F30">
      <w:pPr>
        <w:ind w:left="644"/>
        <w:rPr>
          <w:rFonts w:ascii="Courier New" w:hAnsi="Courier New" w:cs="Courier New"/>
          <w:sz w:val="24"/>
          <w:szCs w:val="24"/>
          <w:lang w:val="en-CA"/>
        </w:rPr>
      </w:pPr>
      <w:r>
        <w:rPr>
          <w:rFonts w:ascii="Courier New" w:hAnsi="Courier New" w:cs="Courier New"/>
          <w:sz w:val="24"/>
          <w:szCs w:val="24"/>
          <w:lang w:val="en-CA"/>
        </w:rPr>
        <w:t xml:space="preserve">We will use the diagram to implement the “relationships” and also </w:t>
      </w:r>
      <w:r w:rsidR="009E4AEC">
        <w:rPr>
          <w:rFonts w:ascii="Courier New" w:hAnsi="Courier New" w:cs="Courier New"/>
          <w:sz w:val="24"/>
          <w:szCs w:val="24"/>
          <w:lang w:val="en-CA"/>
        </w:rPr>
        <w:t xml:space="preserve">we can use it </w:t>
      </w:r>
      <w:r>
        <w:rPr>
          <w:rFonts w:ascii="Courier New" w:hAnsi="Courier New" w:cs="Courier New"/>
          <w:sz w:val="24"/>
          <w:szCs w:val="24"/>
          <w:lang w:val="en-CA"/>
        </w:rPr>
        <w:t>to make corrections/changes to the table definitions</w:t>
      </w:r>
      <w:r w:rsidR="009E4AEC">
        <w:rPr>
          <w:rFonts w:ascii="Courier New" w:hAnsi="Courier New" w:cs="Courier New"/>
          <w:sz w:val="24"/>
          <w:szCs w:val="24"/>
          <w:lang w:val="en-CA"/>
        </w:rPr>
        <w:t xml:space="preserve"> if necessary</w:t>
      </w:r>
      <w:r>
        <w:rPr>
          <w:rFonts w:ascii="Courier New" w:hAnsi="Courier New" w:cs="Courier New"/>
          <w:sz w:val="24"/>
          <w:szCs w:val="24"/>
          <w:lang w:val="en-CA"/>
        </w:rPr>
        <w:t>. There are other graphical</w:t>
      </w:r>
      <w:r w:rsidR="009E4AEC">
        <w:rPr>
          <w:rFonts w:ascii="Courier New" w:hAnsi="Courier New" w:cs="Courier New"/>
          <w:sz w:val="24"/>
          <w:szCs w:val="24"/>
          <w:lang w:val="en-CA"/>
        </w:rPr>
        <w:t xml:space="preserve"> </w:t>
      </w:r>
      <w:r>
        <w:rPr>
          <w:rFonts w:ascii="Courier New" w:hAnsi="Courier New" w:cs="Courier New"/>
          <w:sz w:val="24"/>
          <w:szCs w:val="24"/>
          <w:lang w:val="en-CA"/>
        </w:rPr>
        <w:t>interfaces provided to accomplish these tasks but here only the diagram interface will be used. Understand</w:t>
      </w:r>
      <w:r w:rsidR="009E4AEC">
        <w:rPr>
          <w:rFonts w:ascii="Courier New" w:hAnsi="Courier New" w:cs="Courier New"/>
          <w:sz w:val="24"/>
          <w:szCs w:val="24"/>
          <w:lang w:val="en-CA"/>
        </w:rPr>
        <w:t xml:space="preserve"> that changes are only</w:t>
      </w:r>
      <w:r>
        <w:rPr>
          <w:rFonts w:ascii="Courier New" w:hAnsi="Courier New" w:cs="Courier New"/>
          <w:sz w:val="24"/>
          <w:szCs w:val="24"/>
          <w:lang w:val="en-CA"/>
        </w:rPr>
        <w:t xml:space="preserve"> checked </w:t>
      </w:r>
      <w:r w:rsidR="009E4AEC">
        <w:rPr>
          <w:rFonts w:ascii="Courier New" w:hAnsi="Courier New" w:cs="Courier New"/>
          <w:sz w:val="24"/>
          <w:szCs w:val="24"/>
          <w:lang w:val="en-CA"/>
        </w:rPr>
        <w:t xml:space="preserve">and finalized </w:t>
      </w:r>
      <w:r>
        <w:rPr>
          <w:rFonts w:ascii="Courier New" w:hAnsi="Courier New" w:cs="Courier New"/>
          <w:sz w:val="24"/>
          <w:szCs w:val="24"/>
          <w:lang w:val="en-CA"/>
        </w:rPr>
        <w:t>when the diagram is saved. If there are a lot of changes made and just one change generates an error then none of</w:t>
      </w:r>
      <w:r w:rsidR="009E4AEC">
        <w:rPr>
          <w:rFonts w:ascii="Courier New" w:hAnsi="Courier New" w:cs="Courier New"/>
          <w:sz w:val="24"/>
          <w:szCs w:val="24"/>
          <w:lang w:val="en-CA"/>
        </w:rPr>
        <w:t xml:space="preserve"> the changes will take effect</w:t>
      </w:r>
      <w:r>
        <w:rPr>
          <w:rFonts w:ascii="Courier New" w:hAnsi="Courier New" w:cs="Courier New"/>
          <w:sz w:val="24"/>
          <w:szCs w:val="24"/>
          <w:lang w:val="en-CA"/>
        </w:rPr>
        <w:t>. It is recommended then that you save (but don’t close) the diagram periodically when making many changes. To show the column attributes selec</w:t>
      </w:r>
      <w:r w:rsidR="009E4AEC">
        <w:rPr>
          <w:rFonts w:ascii="Courier New" w:hAnsi="Courier New" w:cs="Courier New"/>
          <w:sz w:val="24"/>
          <w:szCs w:val="24"/>
          <w:lang w:val="en-CA"/>
        </w:rPr>
        <w:t>t all tables (Edit – Select All</w:t>
      </w:r>
      <w:proofErr w:type="gramStart"/>
      <w:r>
        <w:rPr>
          <w:rFonts w:ascii="Courier New" w:hAnsi="Courier New" w:cs="Courier New"/>
          <w:sz w:val="24"/>
          <w:szCs w:val="24"/>
          <w:lang w:val="en-CA"/>
        </w:rPr>
        <w:t>)</w:t>
      </w:r>
      <w:r w:rsidR="009E4AEC">
        <w:rPr>
          <w:rFonts w:ascii="Courier New" w:hAnsi="Courier New" w:cs="Courier New"/>
          <w:sz w:val="24"/>
          <w:szCs w:val="24"/>
          <w:lang w:val="en-CA"/>
        </w:rPr>
        <w:t>and</w:t>
      </w:r>
      <w:proofErr w:type="gramEnd"/>
      <w:r>
        <w:rPr>
          <w:rFonts w:ascii="Courier New" w:hAnsi="Courier New" w:cs="Courier New"/>
          <w:sz w:val="24"/>
          <w:szCs w:val="24"/>
          <w:lang w:val="en-CA"/>
        </w:rPr>
        <w:t xml:space="preserve"> then from the drop down “Table View” box  ( bottom row of tool bar icons) select “Standard”. You may need to adjust your diagram layout to accommodate the new table data displayed.</w:t>
      </w:r>
    </w:p>
    <w:p w:rsidR="007277B4" w:rsidRDefault="007277B4" w:rsidP="00B94F30">
      <w:pPr>
        <w:ind w:left="644"/>
        <w:rPr>
          <w:rFonts w:ascii="Courier New" w:hAnsi="Courier New" w:cs="Courier New"/>
          <w:sz w:val="24"/>
          <w:szCs w:val="24"/>
          <w:lang w:val="en-CA"/>
        </w:rPr>
      </w:pPr>
    </w:p>
    <w:p w:rsidR="007277B4" w:rsidRDefault="007277B4" w:rsidP="00B94F30">
      <w:pPr>
        <w:ind w:left="644"/>
        <w:rPr>
          <w:rFonts w:ascii="Courier New" w:hAnsi="Courier New" w:cs="Courier New"/>
          <w:sz w:val="24"/>
          <w:szCs w:val="24"/>
          <w:lang w:val="en-CA"/>
        </w:rPr>
      </w:pPr>
    </w:p>
    <w:p w:rsidR="00FD7224" w:rsidRDefault="00FD7224" w:rsidP="00FD7224">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The major feature that will be demonstrated here is implementing </w:t>
      </w:r>
      <w:r w:rsidR="007277B4">
        <w:rPr>
          <w:rFonts w:ascii="Courier New" w:hAnsi="Courier New" w:cs="Courier New"/>
          <w:sz w:val="24"/>
          <w:szCs w:val="24"/>
          <w:lang w:val="en-CA"/>
        </w:rPr>
        <w:t>the primary key – foreign key relationships. In this example this is the “plays on” relationship between the parent table “Team” and the child table “Member”. Select, click and hold on the primary key symbol next to the “TeamName” column in the Team table. Drag the cursor and drop it on the foreign key column “TeamName” in the Member table. The following popup window should appear.</w:t>
      </w:r>
    </w:p>
    <w:p w:rsidR="007277B4" w:rsidRPr="007277B4" w:rsidRDefault="007277B4" w:rsidP="007277B4">
      <w:pPr>
        <w:rPr>
          <w:rFonts w:ascii="Courier New" w:hAnsi="Courier New" w:cs="Courier New"/>
          <w:sz w:val="24"/>
          <w:szCs w:val="24"/>
          <w:lang w:val="en-CA"/>
        </w:rPr>
      </w:pPr>
      <w:r>
        <w:rPr>
          <w:noProof/>
          <w:lang w:val="en-CA" w:eastAsia="en-CA"/>
        </w:rPr>
        <w:drawing>
          <wp:inline distT="0" distB="0" distL="0" distR="0" wp14:anchorId="27C5A59E" wp14:editId="1F2E9E55">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203008" w:rsidRDefault="007277B4" w:rsidP="00203008">
      <w:pPr>
        <w:rPr>
          <w:rFonts w:ascii="Courier New" w:hAnsi="Courier New" w:cs="Courier New"/>
          <w:sz w:val="24"/>
          <w:szCs w:val="24"/>
          <w:lang w:val="en-CA"/>
        </w:rPr>
      </w:pPr>
      <w:r>
        <w:rPr>
          <w:rFonts w:ascii="Courier New" w:hAnsi="Courier New" w:cs="Courier New"/>
          <w:sz w:val="24"/>
          <w:szCs w:val="24"/>
          <w:lang w:val="en-CA"/>
        </w:rPr>
        <w:t xml:space="preserve">This is to confirm that your drag and drop selection is correct. </w:t>
      </w:r>
      <w:r w:rsidR="007D31D9">
        <w:rPr>
          <w:rFonts w:ascii="Courier New" w:hAnsi="Courier New" w:cs="Courier New"/>
          <w:sz w:val="24"/>
          <w:szCs w:val="24"/>
          <w:lang w:val="en-CA"/>
        </w:rPr>
        <w:t xml:space="preserve">Verify </w:t>
      </w:r>
      <w:r>
        <w:rPr>
          <w:rFonts w:ascii="Courier New" w:hAnsi="Courier New" w:cs="Courier New"/>
          <w:sz w:val="24"/>
          <w:szCs w:val="24"/>
          <w:lang w:val="en-CA"/>
        </w:rPr>
        <w:t xml:space="preserve">that the “Primary key table” (parent) and the </w:t>
      </w:r>
      <w:proofErr w:type="gramStart"/>
      <w:r>
        <w:rPr>
          <w:rFonts w:ascii="Courier New" w:hAnsi="Courier New" w:cs="Courier New"/>
          <w:sz w:val="24"/>
          <w:szCs w:val="24"/>
          <w:lang w:val="en-CA"/>
        </w:rPr>
        <w:t>Foreign</w:t>
      </w:r>
      <w:proofErr w:type="gramEnd"/>
      <w:r>
        <w:rPr>
          <w:rFonts w:ascii="Courier New" w:hAnsi="Courier New" w:cs="Courier New"/>
          <w:sz w:val="24"/>
          <w:szCs w:val="24"/>
          <w:lang w:val="en-CA"/>
        </w:rPr>
        <w:t xml:space="preserve"> key table (child) </w:t>
      </w:r>
      <w:r w:rsidR="009E4AEC">
        <w:rPr>
          <w:rFonts w:ascii="Courier New" w:hAnsi="Courier New" w:cs="Courier New"/>
          <w:sz w:val="24"/>
          <w:szCs w:val="24"/>
          <w:lang w:val="en-CA"/>
        </w:rPr>
        <w:t>are</w:t>
      </w:r>
      <w:r>
        <w:rPr>
          <w:rFonts w:ascii="Courier New" w:hAnsi="Courier New" w:cs="Courier New"/>
          <w:sz w:val="24"/>
          <w:szCs w:val="24"/>
          <w:lang w:val="en-CA"/>
        </w:rPr>
        <w:t xml:space="preserve"> correct and that the primary and foreign key columns are also correct. You have the ability here to modify the choice </w:t>
      </w:r>
      <w:r w:rsidR="007D31D9">
        <w:rPr>
          <w:rFonts w:ascii="Courier New" w:hAnsi="Courier New" w:cs="Courier New"/>
          <w:sz w:val="24"/>
          <w:szCs w:val="24"/>
          <w:lang w:val="en-CA"/>
        </w:rPr>
        <w:t>with drop downs or you could can</w:t>
      </w:r>
      <w:r>
        <w:rPr>
          <w:rFonts w:ascii="Courier New" w:hAnsi="Courier New" w:cs="Courier New"/>
          <w:sz w:val="24"/>
          <w:szCs w:val="24"/>
          <w:lang w:val="en-CA"/>
        </w:rPr>
        <w:t>cel and attempt to re-drag if the selected parameters are incorrect</w:t>
      </w:r>
      <w:r w:rsidR="007D31D9">
        <w:rPr>
          <w:rFonts w:ascii="Courier New" w:hAnsi="Courier New" w:cs="Courier New"/>
          <w:sz w:val="24"/>
          <w:szCs w:val="24"/>
          <w:lang w:val="en-CA"/>
        </w:rPr>
        <w:t xml:space="preserve">. Assuming all is correct click “OK”. </w:t>
      </w:r>
    </w:p>
    <w:p w:rsidR="007D31D9" w:rsidRDefault="007D31D9" w:rsidP="00203008">
      <w:pPr>
        <w:rPr>
          <w:rFonts w:ascii="Courier New" w:hAnsi="Courier New" w:cs="Courier New"/>
          <w:sz w:val="24"/>
          <w:szCs w:val="24"/>
          <w:lang w:val="en-CA"/>
        </w:rPr>
      </w:pPr>
      <w:r>
        <w:rPr>
          <w:rFonts w:ascii="Courier New" w:hAnsi="Courier New" w:cs="Courier New"/>
          <w:sz w:val="24"/>
          <w:szCs w:val="24"/>
          <w:lang w:val="en-CA"/>
        </w:rPr>
        <w:t>A second “Foreign Key Relation” dialogue box is revealed. We will accept all the defaults so click “OK”.</w:t>
      </w:r>
    </w:p>
    <w:p w:rsidR="007D31D9" w:rsidRPr="006A7622" w:rsidRDefault="007D31D9" w:rsidP="00203008">
      <w:pPr>
        <w:rPr>
          <w:rFonts w:ascii="Courier New" w:hAnsi="Courier New" w:cs="Courier New"/>
          <w:sz w:val="24"/>
          <w:szCs w:val="24"/>
          <w:lang w:val="en-CA"/>
        </w:rPr>
      </w:pPr>
      <w:r>
        <w:rPr>
          <w:rFonts w:ascii="Courier New" w:hAnsi="Courier New" w:cs="Courier New"/>
          <w:sz w:val="24"/>
          <w:szCs w:val="24"/>
          <w:lang w:val="en-CA"/>
        </w:rPr>
        <w:t xml:space="preserve">This process would be repeated for all relationships. Once the diagram is saved the Physical Schema is fully implemented and the database is ready to be </w:t>
      </w:r>
      <w:r w:rsidR="009E4AEC">
        <w:rPr>
          <w:rFonts w:ascii="Courier New" w:hAnsi="Courier New" w:cs="Courier New"/>
          <w:sz w:val="24"/>
          <w:szCs w:val="24"/>
          <w:lang w:val="en-CA"/>
        </w:rPr>
        <w:t>used</w:t>
      </w:r>
      <w:r>
        <w:rPr>
          <w:rFonts w:ascii="Courier New" w:hAnsi="Courier New" w:cs="Courier New"/>
          <w:sz w:val="24"/>
          <w:szCs w:val="24"/>
          <w:lang w:val="en-CA"/>
        </w:rPr>
        <w:t xml:space="preserve">. </w:t>
      </w:r>
    </w:p>
    <w:sectPr w:rsidR="007D31D9" w:rsidRPr="006A76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EE9"/>
    <w:multiLevelType w:val="hybridMultilevel"/>
    <w:tmpl w:val="A378E0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A551A2"/>
    <w:multiLevelType w:val="hybridMultilevel"/>
    <w:tmpl w:val="3AECB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1F505B"/>
    <w:multiLevelType w:val="hybridMultilevel"/>
    <w:tmpl w:val="9438BAD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008"/>
    <w:rsid w:val="001421A5"/>
    <w:rsid w:val="00203008"/>
    <w:rsid w:val="002C34C6"/>
    <w:rsid w:val="002F58BC"/>
    <w:rsid w:val="003B415D"/>
    <w:rsid w:val="003D285F"/>
    <w:rsid w:val="00420925"/>
    <w:rsid w:val="00454E61"/>
    <w:rsid w:val="0054309F"/>
    <w:rsid w:val="00564109"/>
    <w:rsid w:val="0059195D"/>
    <w:rsid w:val="005D6E51"/>
    <w:rsid w:val="006A7622"/>
    <w:rsid w:val="007277B4"/>
    <w:rsid w:val="007D31D9"/>
    <w:rsid w:val="009E4AEC"/>
    <w:rsid w:val="00AF4E61"/>
    <w:rsid w:val="00B65FDF"/>
    <w:rsid w:val="00B94F30"/>
    <w:rsid w:val="00C71B5D"/>
    <w:rsid w:val="00E52609"/>
    <w:rsid w:val="00E725B7"/>
    <w:rsid w:val="00FB596C"/>
    <w:rsid w:val="00FC606D"/>
    <w:rsid w:val="00FD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8CEE6-9575-4CF2-9FD3-97D0769F3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008"/>
    <w:pPr>
      <w:ind w:left="720"/>
      <w:contextualSpacing/>
    </w:pPr>
  </w:style>
  <w:style w:type="paragraph" w:styleId="BalloonText">
    <w:name w:val="Balloon Text"/>
    <w:basedOn w:val="Normal"/>
    <w:link w:val="BalloonTextChar"/>
    <w:uiPriority w:val="99"/>
    <w:semiHidden/>
    <w:unhideWhenUsed/>
    <w:rsid w:val="00203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795</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Moss</dc:creator>
  <cp:lastModifiedBy>Ray Moss</cp:lastModifiedBy>
  <cp:revision>2</cp:revision>
  <dcterms:created xsi:type="dcterms:W3CDTF">2015-03-31T20:14:00Z</dcterms:created>
  <dcterms:modified xsi:type="dcterms:W3CDTF">2015-03-31T20:14:00Z</dcterms:modified>
</cp:coreProperties>
</file>